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6" w:rsidRPr="00721F26" w:rsidRDefault="00721F26" w:rsidP="00196C91">
      <w:pPr>
        <w:ind w:firstLine="708"/>
        <w:contextualSpacing/>
        <w:jc w:val="both"/>
        <w:rPr>
          <w:bCs/>
          <w:sz w:val="28"/>
          <w:szCs w:val="28"/>
        </w:rPr>
      </w:pPr>
      <w:r w:rsidRPr="00721F26">
        <w:rPr>
          <w:bCs/>
          <w:sz w:val="28"/>
          <w:szCs w:val="28"/>
        </w:rPr>
        <w:t xml:space="preserve">Информация о проверке </w:t>
      </w:r>
      <w:r w:rsidRPr="00721F26">
        <w:rPr>
          <w:bCs/>
          <w:sz w:val="28"/>
          <w:szCs w:val="28"/>
        </w:rPr>
        <w:t>в ООО «Забайкальский центр социальных инноваций»</w:t>
      </w:r>
    </w:p>
    <w:p w:rsidR="00721F26" w:rsidRPr="00721F26" w:rsidRDefault="00721F26" w:rsidP="00196C91">
      <w:pPr>
        <w:ind w:firstLine="708"/>
        <w:contextualSpacing/>
        <w:jc w:val="both"/>
        <w:rPr>
          <w:bCs/>
          <w:sz w:val="28"/>
          <w:szCs w:val="28"/>
        </w:rPr>
      </w:pPr>
    </w:p>
    <w:p w:rsidR="00196C91" w:rsidRPr="00721F26" w:rsidRDefault="00721F26" w:rsidP="00196C91">
      <w:pPr>
        <w:ind w:firstLine="708"/>
        <w:contextualSpacing/>
        <w:jc w:val="both"/>
        <w:rPr>
          <w:bCs/>
          <w:sz w:val="28"/>
          <w:szCs w:val="28"/>
        </w:rPr>
      </w:pPr>
      <w:r w:rsidRPr="00721F26">
        <w:rPr>
          <w:bCs/>
          <w:sz w:val="28"/>
          <w:szCs w:val="28"/>
        </w:rPr>
        <w:t>Д</w:t>
      </w:r>
      <w:r w:rsidR="00196C91" w:rsidRPr="00721F26">
        <w:rPr>
          <w:bCs/>
          <w:sz w:val="28"/>
          <w:szCs w:val="28"/>
        </w:rPr>
        <w:t>окументарная выездная проверка целевого и эффективного использования средств субсидий, выделенных из бюджета Забайкальского края, в ООО «Забайкальский центр социальных инноваций» - ДОУ Частный детский сад «Крошкин дом»</w:t>
      </w:r>
      <w:r w:rsidR="00196C91" w:rsidRPr="00721F26">
        <w:rPr>
          <w:sz w:val="28"/>
          <w:szCs w:val="28"/>
        </w:rPr>
        <w:t>.</w:t>
      </w:r>
    </w:p>
    <w:p w:rsidR="00196C91" w:rsidRPr="00721F26" w:rsidRDefault="00196C91" w:rsidP="00196C9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21F26">
        <w:rPr>
          <w:rFonts w:eastAsia="Calibri"/>
          <w:sz w:val="28"/>
          <w:szCs w:val="28"/>
        </w:rPr>
        <w:t>Проверяемый период: с 01.01.2023 по 31.12.2023 года.</w:t>
      </w:r>
    </w:p>
    <w:p w:rsidR="00196C91" w:rsidRPr="00721F26" w:rsidRDefault="00196C91" w:rsidP="00196C9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21F26">
        <w:rPr>
          <w:rFonts w:eastAsia="Calibri"/>
          <w:sz w:val="28"/>
          <w:szCs w:val="28"/>
        </w:rPr>
        <w:t>Сроки проведения контрольного мероприятия: с 11 января по 29 января 2024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96C91" w:rsidRPr="00721F26" w:rsidTr="00F8516F">
        <w:trPr>
          <w:trHeight w:val="20"/>
        </w:trPr>
        <w:tc>
          <w:tcPr>
            <w:tcW w:w="0" w:type="auto"/>
            <w:noWrap/>
            <w:hideMark/>
          </w:tcPr>
          <w:p w:rsidR="00196C91" w:rsidRPr="00721F26" w:rsidRDefault="00196C91" w:rsidP="00F851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26">
              <w:rPr>
                <w:rFonts w:ascii="Times New Roman" w:hAnsi="Times New Roman" w:cs="Times New Roman"/>
                <w:sz w:val="28"/>
                <w:szCs w:val="28"/>
              </w:rPr>
              <w:t xml:space="preserve">1. За 2023 год представлено ежемесячных заявок о предоставлении субсидии в общем объеме 19 000 508,07 руб., профинансировано в общем объеме 21 254 053,66 руб., из них в погашение задолженности за 2022 год в сумме 1 270 517,64 руб., текущее финансирование за 11 месяцев в сумме 17 392 133,02 руб., финансирование субсидии на создание дополнительных мест для детей в возрасте от 1,5 до 3 лет в сумме 2 591 403 руб. </w:t>
            </w:r>
          </w:p>
        </w:tc>
      </w:tr>
      <w:tr w:rsidR="00196C91" w:rsidRPr="00721F26" w:rsidTr="00F8516F">
        <w:trPr>
          <w:trHeight w:val="20"/>
        </w:trPr>
        <w:tc>
          <w:tcPr>
            <w:tcW w:w="0" w:type="auto"/>
            <w:noWrap/>
            <w:hideMark/>
          </w:tcPr>
          <w:p w:rsidR="00196C91" w:rsidRPr="00721F26" w:rsidRDefault="00196C91" w:rsidP="00F851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26">
              <w:rPr>
                <w:rFonts w:ascii="Times New Roman" w:hAnsi="Times New Roman" w:cs="Times New Roman"/>
                <w:sz w:val="28"/>
                <w:szCs w:val="28"/>
              </w:rPr>
              <w:t>2. Из бюджета ГО «Город Чита» выделены субсидии на возмещение затрат по предоставлению услуг присмотра и ухода за детьми дошкольного возраста с 3 до 7 лет. Размер субсидии, согласно дополнительного соглашения, составил 1 496 339,09 руб. Расходы, согласно отчетности, составили в объеме 1 796 181,37 руб.</w:t>
            </w:r>
          </w:p>
        </w:tc>
      </w:tr>
      <w:tr w:rsidR="00196C91" w:rsidRPr="00721F26" w:rsidTr="00F8516F">
        <w:trPr>
          <w:trHeight w:val="20"/>
        </w:trPr>
        <w:tc>
          <w:tcPr>
            <w:tcW w:w="0" w:type="auto"/>
            <w:noWrap/>
            <w:hideMark/>
          </w:tcPr>
          <w:p w:rsidR="00196C91" w:rsidRPr="00721F26" w:rsidRDefault="00196C91" w:rsidP="00F851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26">
              <w:rPr>
                <w:rFonts w:ascii="Times New Roman" w:hAnsi="Times New Roman" w:cs="Times New Roman"/>
                <w:sz w:val="28"/>
                <w:szCs w:val="28"/>
              </w:rPr>
              <w:t>3. Показатель результативности по среднегодовому количеству обучающихся, согласно отчетности, достигнут 100%, в том числе: дошкольное образование старше 3 лет 139 чел., дошкольное образование до 3 лет 165,2 чел.</w:t>
            </w:r>
          </w:p>
        </w:tc>
      </w:tr>
    </w:tbl>
    <w:p w:rsidR="00196C91" w:rsidRPr="00721F26" w:rsidRDefault="00196C91" w:rsidP="00196C91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96C91" w:rsidRPr="00721F26" w:rsidRDefault="00196C91" w:rsidP="00196C91">
      <w:pPr>
        <w:ind w:firstLine="709"/>
        <w:jc w:val="both"/>
        <w:rPr>
          <w:sz w:val="28"/>
          <w:szCs w:val="28"/>
        </w:rPr>
      </w:pPr>
      <w:r w:rsidRPr="00721F26">
        <w:rPr>
          <w:sz w:val="28"/>
          <w:szCs w:val="28"/>
        </w:rPr>
        <w:t>Финансовых нарушений не установлено.</w:t>
      </w:r>
    </w:p>
    <w:p w:rsidR="00907B78" w:rsidRPr="00721F26" w:rsidRDefault="00907B78"/>
    <w:sectPr w:rsidR="00907B78" w:rsidRPr="0072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91"/>
    <w:rsid w:val="00196C91"/>
    <w:rsid w:val="001E4E13"/>
    <w:rsid w:val="00207A49"/>
    <w:rsid w:val="00483312"/>
    <w:rsid w:val="00521DA4"/>
    <w:rsid w:val="00721F26"/>
    <w:rsid w:val="009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EB4C"/>
  <w15:chartTrackingRefBased/>
  <w15:docId w15:val="{79854523-0BC2-4677-8F8C-A5672ED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91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96C9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1</cp:revision>
  <dcterms:created xsi:type="dcterms:W3CDTF">2024-02-28T05:27:00Z</dcterms:created>
  <dcterms:modified xsi:type="dcterms:W3CDTF">2024-02-28T05:31:00Z</dcterms:modified>
</cp:coreProperties>
</file>